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5760A" w14:textId="77777777" w:rsidR="000E5FA8" w:rsidRDefault="000E5FA8">
      <w:pPr>
        <w:rPr>
          <w:i/>
        </w:rPr>
      </w:pPr>
    </w:p>
    <w:tbl>
      <w:tblPr>
        <w:tblStyle w:val="a1"/>
        <w:tblW w:w="10368" w:type="dxa"/>
        <w:tblInd w:w="-180" w:type="dxa"/>
        <w:tblLayout w:type="fixed"/>
        <w:tblLook w:val="0000" w:firstRow="0" w:lastRow="0" w:firstColumn="0" w:lastColumn="0" w:noHBand="0" w:noVBand="0"/>
      </w:tblPr>
      <w:tblGrid>
        <w:gridCol w:w="2088"/>
        <w:gridCol w:w="2070"/>
        <w:gridCol w:w="810"/>
        <w:gridCol w:w="5400"/>
      </w:tblGrid>
      <w:tr w:rsidR="000E5FA8" w14:paraId="4578576D" w14:textId="77777777">
        <w:tc>
          <w:tcPr>
            <w:tcW w:w="10368" w:type="dxa"/>
            <w:gridSpan w:val="4"/>
            <w:tcBorders>
              <w:top w:val="single" w:sz="8" w:space="0" w:color="000000"/>
              <w:bottom w:val="single" w:sz="8" w:space="0" w:color="000000"/>
            </w:tcBorders>
          </w:tcPr>
          <w:p w14:paraId="330E44F6" w14:textId="77777777" w:rsidR="000E5FA8" w:rsidRDefault="00B63606">
            <w:pPr>
              <w:keepNext/>
              <w:jc w:val="center"/>
              <w:rPr>
                <w:b/>
                <w:sz w:val="36"/>
                <w:szCs w:val="36"/>
              </w:rPr>
            </w:pPr>
            <w:r>
              <w:rPr>
                <w:b/>
                <w:sz w:val="36"/>
                <w:szCs w:val="36"/>
              </w:rPr>
              <w:t>PLAN OF THE DAY</w:t>
            </w:r>
          </w:p>
        </w:tc>
      </w:tr>
      <w:tr w:rsidR="000E5FA8" w14:paraId="1574A75B" w14:textId="77777777">
        <w:tc>
          <w:tcPr>
            <w:tcW w:w="10368" w:type="dxa"/>
            <w:gridSpan w:val="4"/>
            <w:tcBorders>
              <w:top w:val="single" w:sz="8" w:space="0" w:color="000000"/>
              <w:bottom w:val="single" w:sz="8" w:space="0" w:color="000000"/>
            </w:tcBorders>
          </w:tcPr>
          <w:p w14:paraId="34BEC412" w14:textId="77777777" w:rsidR="000E5FA8" w:rsidRDefault="00B63606">
            <w:pPr>
              <w:spacing w:before="80" w:after="80"/>
              <w:jc w:val="both"/>
              <w:rPr>
                <w:sz w:val="20"/>
                <w:szCs w:val="20"/>
              </w:rPr>
            </w:pPr>
            <w:r>
              <w:rPr>
                <w:sz w:val="20"/>
                <w:szCs w:val="20"/>
              </w:rPr>
              <w:t>The Plan of the Day is an official document of Nautilus (SSN-571) Division and Training Ship Nathan Hale. Its contents reflect current orders of the Commanding Officer and official unit announcements. All Division personnel are responsible for reading and understanding the information contained herein. Parents and guardians of Cadets are encouraged to read the Plan of the Day and to make note of meeting days and special announcements that may affect personal schedules.</w:t>
            </w:r>
          </w:p>
        </w:tc>
      </w:tr>
      <w:tr w:rsidR="000E5FA8" w14:paraId="6E080E8D" w14:textId="77777777">
        <w:tc>
          <w:tcPr>
            <w:tcW w:w="10368" w:type="dxa"/>
            <w:gridSpan w:val="4"/>
            <w:tcBorders>
              <w:top w:val="single" w:sz="8" w:space="0" w:color="000000"/>
              <w:bottom w:val="single" w:sz="4" w:space="0" w:color="000000"/>
            </w:tcBorders>
          </w:tcPr>
          <w:p w14:paraId="3745061B" w14:textId="37C03EC7" w:rsidR="000E5FA8" w:rsidRDefault="003F61AD">
            <w:pPr>
              <w:keepNext/>
              <w:spacing w:before="80" w:after="80"/>
              <w:jc w:val="center"/>
              <w:rPr>
                <w:b/>
                <w:sz w:val="36"/>
                <w:szCs w:val="36"/>
              </w:rPr>
            </w:pPr>
            <w:r>
              <w:rPr>
                <w:b/>
                <w:sz w:val="36"/>
                <w:szCs w:val="36"/>
              </w:rPr>
              <w:t>11MAY</w:t>
            </w:r>
            <w:r w:rsidR="00B63606">
              <w:rPr>
                <w:b/>
                <w:sz w:val="36"/>
                <w:szCs w:val="36"/>
              </w:rPr>
              <w:t>24</w:t>
            </w:r>
          </w:p>
        </w:tc>
      </w:tr>
      <w:tr w:rsidR="000E5FA8" w14:paraId="684C9B23" w14:textId="77777777">
        <w:trPr>
          <w:trHeight w:val="1142"/>
        </w:trPr>
        <w:tc>
          <w:tcPr>
            <w:tcW w:w="4968" w:type="dxa"/>
            <w:gridSpan w:val="3"/>
            <w:tcBorders>
              <w:top w:val="single" w:sz="4" w:space="0" w:color="000000"/>
            </w:tcBorders>
          </w:tcPr>
          <w:p w14:paraId="462321C5" w14:textId="77777777" w:rsidR="000E5FA8" w:rsidRDefault="00B63606">
            <w:pPr>
              <w:tabs>
                <w:tab w:val="left" w:pos="4020"/>
              </w:tabs>
            </w:pPr>
            <w:r>
              <w:t xml:space="preserve">                       </w:t>
            </w:r>
          </w:p>
          <w:p w14:paraId="4CD367CB" w14:textId="77777777" w:rsidR="000E5FA8" w:rsidRDefault="00B63606">
            <w:pPr>
              <w:jc w:val="center"/>
            </w:pPr>
            <w:r>
              <w:t>LTJG Keith H Cross, USNSCC</w:t>
            </w:r>
          </w:p>
          <w:p w14:paraId="6541BFCB" w14:textId="77777777" w:rsidR="000E5FA8" w:rsidRDefault="00B63606">
            <w:pPr>
              <w:jc w:val="center"/>
            </w:pPr>
            <w:r>
              <w:t>COMMANDING OFFICER</w:t>
            </w:r>
            <w:r>
              <w:br/>
              <w:t>203-228-3622</w:t>
            </w:r>
          </w:p>
        </w:tc>
        <w:tc>
          <w:tcPr>
            <w:tcW w:w="5400" w:type="dxa"/>
            <w:tcBorders>
              <w:top w:val="single" w:sz="4" w:space="0" w:color="000000"/>
            </w:tcBorders>
          </w:tcPr>
          <w:p w14:paraId="2667C1EA" w14:textId="77777777" w:rsidR="000E5FA8" w:rsidRDefault="000E5FA8">
            <w:pPr>
              <w:jc w:val="center"/>
            </w:pPr>
          </w:p>
          <w:p w14:paraId="7586E873" w14:textId="77777777" w:rsidR="000E5FA8" w:rsidRDefault="00B63606">
            <w:pPr>
              <w:jc w:val="center"/>
            </w:pPr>
            <w:r>
              <w:t>ENS Keith P Clinton, USNSCC</w:t>
            </w:r>
            <w:r>
              <w:br/>
              <w:t>EXECUTIVE OFFICER</w:t>
            </w:r>
          </w:p>
          <w:p w14:paraId="539077B1" w14:textId="77777777" w:rsidR="000E5FA8" w:rsidRDefault="00B63606">
            <w:pPr>
              <w:jc w:val="center"/>
            </w:pPr>
            <w:r>
              <w:t>203-599-5432</w:t>
            </w:r>
          </w:p>
        </w:tc>
      </w:tr>
      <w:tr w:rsidR="000E5FA8" w14:paraId="621EC319" w14:textId="77777777">
        <w:tc>
          <w:tcPr>
            <w:tcW w:w="4968" w:type="dxa"/>
            <w:gridSpan w:val="3"/>
            <w:tcBorders>
              <w:bottom w:val="single" w:sz="4" w:space="0" w:color="000000"/>
            </w:tcBorders>
          </w:tcPr>
          <w:p w14:paraId="5DE885C0" w14:textId="77777777" w:rsidR="000E5FA8" w:rsidRDefault="000E5FA8">
            <w:pPr>
              <w:jc w:val="center"/>
            </w:pPr>
          </w:p>
          <w:p w14:paraId="3C5FF024" w14:textId="77777777" w:rsidR="000E5FA8" w:rsidRDefault="00B63606">
            <w:pPr>
              <w:jc w:val="center"/>
            </w:pPr>
            <w:r>
              <w:t>PO1 Sammantha Carroll, USNSCC</w:t>
            </w:r>
            <w:r>
              <w:br/>
              <w:t>DIVISION LEAD PETTY OFFICER</w:t>
            </w:r>
          </w:p>
          <w:p w14:paraId="478C634E" w14:textId="77777777" w:rsidR="000E5FA8" w:rsidRDefault="000E5FA8">
            <w:pPr>
              <w:jc w:val="center"/>
            </w:pPr>
          </w:p>
        </w:tc>
        <w:tc>
          <w:tcPr>
            <w:tcW w:w="5400" w:type="dxa"/>
            <w:tcBorders>
              <w:bottom w:val="single" w:sz="4" w:space="0" w:color="000000"/>
            </w:tcBorders>
          </w:tcPr>
          <w:p w14:paraId="6FCA7316" w14:textId="77777777" w:rsidR="000E5FA8" w:rsidRDefault="000E5FA8"/>
          <w:p w14:paraId="44AE0555" w14:textId="77777777" w:rsidR="000E5FA8" w:rsidRDefault="00B63606">
            <w:pPr>
              <w:jc w:val="center"/>
            </w:pPr>
            <w:r>
              <w:t>P03 Colin Gilligan, USNSCC</w:t>
            </w:r>
          </w:p>
          <w:p w14:paraId="630F6EE9" w14:textId="77777777" w:rsidR="000E5FA8" w:rsidRDefault="00B63606">
            <w:pPr>
              <w:jc w:val="center"/>
            </w:pPr>
            <w:r>
              <w:t>ASSISTANT LEAD PETTY OFFICER</w:t>
            </w:r>
          </w:p>
        </w:tc>
      </w:tr>
      <w:tr w:rsidR="000E5FA8" w14:paraId="41F3C757" w14:textId="77777777">
        <w:tc>
          <w:tcPr>
            <w:tcW w:w="2088" w:type="dxa"/>
            <w:tcBorders>
              <w:top w:val="single" w:sz="4" w:space="0" w:color="000000"/>
              <w:bottom w:val="single" w:sz="8" w:space="0" w:color="000000"/>
            </w:tcBorders>
          </w:tcPr>
          <w:p w14:paraId="512F89D8" w14:textId="77777777" w:rsidR="000E5FA8" w:rsidRDefault="00B63606">
            <w:pPr>
              <w:spacing w:before="80" w:after="80"/>
            </w:pPr>
            <w:r>
              <w:t>Drill Hours:</w:t>
            </w:r>
          </w:p>
        </w:tc>
        <w:tc>
          <w:tcPr>
            <w:tcW w:w="8280" w:type="dxa"/>
            <w:gridSpan w:val="3"/>
            <w:tcBorders>
              <w:top w:val="single" w:sz="4" w:space="0" w:color="000000"/>
              <w:bottom w:val="single" w:sz="8" w:space="0" w:color="000000"/>
            </w:tcBorders>
          </w:tcPr>
          <w:p w14:paraId="27C815A9" w14:textId="657BBA40" w:rsidR="000E5FA8" w:rsidRDefault="00B63606">
            <w:pPr>
              <w:tabs>
                <w:tab w:val="center" w:pos="4680"/>
                <w:tab w:val="right" w:pos="9360"/>
              </w:tabs>
              <w:spacing w:before="80" w:after="80"/>
            </w:pPr>
            <w:r>
              <w:t xml:space="preserve">Saturday, 0745 – </w:t>
            </w:r>
            <w:r w:rsidR="003F61AD">
              <w:t>1600</w:t>
            </w:r>
          </w:p>
        </w:tc>
      </w:tr>
      <w:tr w:rsidR="000E5FA8" w14:paraId="340C6BBC" w14:textId="77777777">
        <w:tc>
          <w:tcPr>
            <w:tcW w:w="2088" w:type="dxa"/>
            <w:tcBorders>
              <w:top w:val="single" w:sz="8" w:space="0" w:color="000000"/>
            </w:tcBorders>
          </w:tcPr>
          <w:p w14:paraId="4033315E" w14:textId="77777777" w:rsidR="000E5FA8" w:rsidRDefault="00B63606">
            <w:pPr>
              <w:spacing w:before="80" w:line="200" w:lineRule="auto"/>
            </w:pPr>
            <w:r>
              <w:t>Uniform of the Day:</w:t>
            </w:r>
          </w:p>
        </w:tc>
        <w:tc>
          <w:tcPr>
            <w:tcW w:w="2070" w:type="dxa"/>
            <w:tcBorders>
              <w:top w:val="single" w:sz="8" w:space="0" w:color="000000"/>
            </w:tcBorders>
          </w:tcPr>
          <w:p w14:paraId="06F9B80C" w14:textId="0A3D3A86" w:rsidR="000E5FA8" w:rsidRDefault="00B63606">
            <w:pPr>
              <w:tabs>
                <w:tab w:val="center" w:pos="4680"/>
                <w:tab w:val="right" w:pos="9360"/>
              </w:tabs>
              <w:spacing w:before="80" w:line="200" w:lineRule="auto"/>
            </w:pPr>
            <w:r>
              <w:t>Officers</w:t>
            </w:r>
            <w:r w:rsidR="00EC5109">
              <w:t>/Staff</w:t>
            </w:r>
            <w:r>
              <w:t>:</w:t>
            </w:r>
          </w:p>
        </w:tc>
        <w:tc>
          <w:tcPr>
            <w:tcW w:w="6210" w:type="dxa"/>
            <w:gridSpan w:val="2"/>
            <w:tcBorders>
              <w:top w:val="single" w:sz="8" w:space="0" w:color="000000"/>
            </w:tcBorders>
          </w:tcPr>
          <w:p w14:paraId="3516501E" w14:textId="77777777" w:rsidR="000E5FA8" w:rsidRDefault="00B63606">
            <w:pPr>
              <w:tabs>
                <w:tab w:val="center" w:pos="4680"/>
                <w:tab w:val="right" w:pos="9360"/>
              </w:tabs>
              <w:spacing w:before="80" w:line="200" w:lineRule="auto"/>
            </w:pPr>
            <w:r>
              <w:t>NWU Type III’s, or Approved Alternate Uniform</w:t>
            </w:r>
          </w:p>
        </w:tc>
      </w:tr>
      <w:tr w:rsidR="000E5FA8" w14:paraId="27342C3D" w14:textId="77777777">
        <w:tc>
          <w:tcPr>
            <w:tcW w:w="2088" w:type="dxa"/>
          </w:tcPr>
          <w:p w14:paraId="5B8DE728" w14:textId="77777777" w:rsidR="000E5FA8" w:rsidRDefault="000E5FA8">
            <w:pPr>
              <w:spacing w:line="200" w:lineRule="auto"/>
            </w:pPr>
          </w:p>
        </w:tc>
        <w:tc>
          <w:tcPr>
            <w:tcW w:w="2070" w:type="dxa"/>
          </w:tcPr>
          <w:p w14:paraId="6DE9DDE4" w14:textId="77777777" w:rsidR="000E5FA8" w:rsidRDefault="00B63606">
            <w:pPr>
              <w:tabs>
                <w:tab w:val="center" w:pos="4680"/>
                <w:tab w:val="right" w:pos="9360"/>
              </w:tabs>
              <w:spacing w:line="200" w:lineRule="auto"/>
            </w:pPr>
            <w:r>
              <w:t>Cadets:</w:t>
            </w:r>
          </w:p>
        </w:tc>
        <w:tc>
          <w:tcPr>
            <w:tcW w:w="6210" w:type="dxa"/>
            <w:gridSpan w:val="2"/>
          </w:tcPr>
          <w:p w14:paraId="3FF27767" w14:textId="51844B6D" w:rsidR="000E5FA8" w:rsidRDefault="00B63606">
            <w:pPr>
              <w:tabs>
                <w:tab w:val="center" w:pos="4680"/>
                <w:tab w:val="right" w:pos="9360"/>
              </w:tabs>
              <w:spacing w:line="200" w:lineRule="auto"/>
            </w:pPr>
            <w:r>
              <w:t>NWU Type III</w:t>
            </w:r>
            <w:r w:rsidR="003F61AD">
              <w:t xml:space="preserve"> </w:t>
            </w:r>
          </w:p>
          <w:p w14:paraId="53DB82C2" w14:textId="77777777" w:rsidR="000E5FA8" w:rsidRDefault="000E5FA8">
            <w:pPr>
              <w:tabs>
                <w:tab w:val="center" w:pos="4680"/>
                <w:tab w:val="right" w:pos="9360"/>
              </w:tabs>
              <w:spacing w:line="200" w:lineRule="auto"/>
            </w:pPr>
          </w:p>
        </w:tc>
      </w:tr>
      <w:tr w:rsidR="000E5FA8" w14:paraId="3D710334" w14:textId="77777777">
        <w:tc>
          <w:tcPr>
            <w:tcW w:w="10368" w:type="dxa"/>
            <w:gridSpan w:val="4"/>
            <w:tcBorders>
              <w:top w:val="single" w:sz="4" w:space="0" w:color="000000"/>
            </w:tcBorders>
          </w:tcPr>
          <w:p w14:paraId="1791D8E2" w14:textId="77777777" w:rsidR="000E5FA8" w:rsidRDefault="00B63606">
            <w:pPr>
              <w:spacing w:before="80"/>
              <w:jc w:val="center"/>
              <w:rPr>
                <w:b/>
              </w:rPr>
            </w:pPr>
            <w:r>
              <w:rPr>
                <w:b/>
              </w:rPr>
              <w:t>NOTES</w:t>
            </w:r>
          </w:p>
          <w:p w14:paraId="513A1CD5" w14:textId="77777777" w:rsidR="000E5FA8" w:rsidRDefault="000E5FA8">
            <w:pPr>
              <w:spacing w:before="80"/>
              <w:jc w:val="center"/>
              <w:rPr>
                <w:b/>
              </w:rPr>
            </w:pPr>
          </w:p>
        </w:tc>
      </w:tr>
      <w:tr w:rsidR="000E5FA8" w14:paraId="12AD7A4A" w14:textId="77777777">
        <w:trPr>
          <w:trHeight w:val="917"/>
        </w:trPr>
        <w:tc>
          <w:tcPr>
            <w:tcW w:w="10368" w:type="dxa"/>
            <w:gridSpan w:val="4"/>
          </w:tcPr>
          <w:p w14:paraId="3394A3FA" w14:textId="1B041793" w:rsidR="000E5FA8" w:rsidRDefault="00B63606">
            <w:pPr>
              <w:numPr>
                <w:ilvl w:val="0"/>
                <w:numId w:val="1"/>
              </w:numPr>
              <w:tabs>
                <w:tab w:val="left" w:pos="3768"/>
              </w:tabs>
              <w:spacing w:line="180" w:lineRule="auto"/>
              <w:ind w:left="522" w:hanging="522"/>
              <w:jc w:val="both"/>
            </w:pPr>
            <w:r>
              <w:t>Chow: $</w:t>
            </w:r>
            <w:r w:rsidR="00CD3792">
              <w:t>6</w:t>
            </w:r>
            <w:r>
              <w:t>.00 (CASH OR PAYMENT THROUGH ONLINE PORTAL)</w:t>
            </w:r>
          </w:p>
          <w:p w14:paraId="68638F99" w14:textId="77777777" w:rsidR="000E5FA8" w:rsidRDefault="000E5FA8">
            <w:pPr>
              <w:tabs>
                <w:tab w:val="left" w:pos="3768"/>
              </w:tabs>
              <w:spacing w:line="180" w:lineRule="auto"/>
              <w:jc w:val="both"/>
            </w:pPr>
          </w:p>
          <w:p w14:paraId="4E88E25B" w14:textId="75554853" w:rsidR="000E5FA8" w:rsidRPr="009668D5" w:rsidRDefault="00CC0522">
            <w:pPr>
              <w:numPr>
                <w:ilvl w:val="0"/>
                <w:numId w:val="1"/>
              </w:numPr>
              <w:tabs>
                <w:tab w:val="left" w:pos="3768"/>
              </w:tabs>
              <w:spacing w:line="180" w:lineRule="auto"/>
              <w:ind w:left="522" w:hanging="522"/>
              <w:jc w:val="both"/>
              <w:rPr>
                <w:b/>
              </w:rPr>
            </w:pPr>
            <w:r>
              <w:t>If</w:t>
            </w:r>
            <w:r w:rsidR="00B63606">
              <w:t xml:space="preserve"> you are not sure ask the question and use your </w:t>
            </w:r>
            <w:r w:rsidR="00644AF0">
              <w:t>C</w:t>
            </w:r>
            <w:r w:rsidR="00B63606">
              <w:t xml:space="preserve">hain of </w:t>
            </w:r>
            <w:r w:rsidR="00644AF0">
              <w:t>C</w:t>
            </w:r>
            <w:r w:rsidR="00B63606">
              <w:t>ommand</w:t>
            </w:r>
            <w:r w:rsidR="00E1686F">
              <w:t>.</w:t>
            </w:r>
          </w:p>
          <w:p w14:paraId="3DB44AE7" w14:textId="77777777" w:rsidR="009668D5" w:rsidRDefault="009668D5" w:rsidP="009668D5">
            <w:pPr>
              <w:tabs>
                <w:tab w:val="left" w:pos="3768"/>
              </w:tabs>
              <w:spacing w:line="180" w:lineRule="auto"/>
              <w:jc w:val="both"/>
              <w:rPr>
                <w:b/>
              </w:rPr>
            </w:pPr>
          </w:p>
          <w:p w14:paraId="7460ADF9" w14:textId="57A47F08" w:rsidR="000E5FA8" w:rsidRDefault="00B63606">
            <w:pPr>
              <w:numPr>
                <w:ilvl w:val="0"/>
                <w:numId w:val="1"/>
              </w:numPr>
              <w:tabs>
                <w:tab w:val="left" w:pos="3768"/>
              </w:tabs>
              <w:spacing w:line="180" w:lineRule="auto"/>
              <w:ind w:left="522" w:hanging="522"/>
              <w:jc w:val="both"/>
            </w:pPr>
            <w:r>
              <w:t xml:space="preserve">Being </w:t>
            </w:r>
            <w:r w:rsidR="003F61AD">
              <w:t>proper weather</w:t>
            </w:r>
            <w:r>
              <w:t xml:space="preserve"> gear for PT</w:t>
            </w:r>
            <w:r w:rsidR="00E1686F">
              <w:t>.</w:t>
            </w:r>
          </w:p>
          <w:p w14:paraId="49D2BEFF" w14:textId="77777777" w:rsidR="009668D5" w:rsidRDefault="009668D5" w:rsidP="009668D5">
            <w:pPr>
              <w:tabs>
                <w:tab w:val="left" w:pos="3768"/>
              </w:tabs>
              <w:spacing w:line="180" w:lineRule="auto"/>
              <w:ind w:left="522"/>
              <w:jc w:val="both"/>
            </w:pPr>
          </w:p>
          <w:p w14:paraId="3BFF1F65" w14:textId="77777777" w:rsidR="000E5FA8" w:rsidRDefault="00B63606">
            <w:pPr>
              <w:numPr>
                <w:ilvl w:val="0"/>
                <w:numId w:val="1"/>
              </w:numPr>
              <w:tabs>
                <w:tab w:val="left" w:pos="3768"/>
              </w:tabs>
              <w:spacing w:line="180" w:lineRule="auto"/>
              <w:ind w:left="522" w:hanging="522"/>
              <w:jc w:val="both"/>
              <w:rPr>
                <w:b/>
              </w:rPr>
            </w:pPr>
            <w:r>
              <w:t xml:space="preserve">You must be in regulations, grooming standards, and ready for drill, </w:t>
            </w:r>
            <w:r>
              <w:rPr>
                <w:b/>
              </w:rPr>
              <w:t>YOU WILL BE SENT HOME BEFORE CHECK IN.</w:t>
            </w:r>
          </w:p>
          <w:p w14:paraId="45643BEF" w14:textId="77777777" w:rsidR="000E5FA8" w:rsidRDefault="000E5FA8">
            <w:pPr>
              <w:widowControl w:val="0"/>
              <w:pBdr>
                <w:top w:val="nil"/>
                <w:left w:val="nil"/>
                <w:bottom w:val="nil"/>
                <w:right w:val="nil"/>
                <w:between w:val="nil"/>
              </w:pBdr>
              <w:ind w:left="1036" w:hanging="501"/>
              <w:rPr>
                <w:b/>
                <w:color w:val="000000"/>
                <w:sz w:val="22"/>
                <w:szCs w:val="22"/>
              </w:rPr>
            </w:pPr>
          </w:p>
          <w:p w14:paraId="315C1C49" w14:textId="77777777" w:rsidR="000E5FA8" w:rsidRDefault="00B63606">
            <w:pPr>
              <w:numPr>
                <w:ilvl w:val="0"/>
                <w:numId w:val="1"/>
              </w:numPr>
              <w:tabs>
                <w:tab w:val="left" w:pos="3768"/>
              </w:tabs>
              <w:spacing w:line="180" w:lineRule="auto"/>
              <w:ind w:left="522" w:hanging="522"/>
              <w:jc w:val="both"/>
              <w:rPr>
                <w:b/>
              </w:rPr>
            </w:pPr>
            <w:r>
              <w:rPr>
                <w:b/>
              </w:rPr>
              <w:t>BRING ANY PAPERWORK NEEDED FOR TRAINING AND MEDICAL UPDATES!</w:t>
            </w:r>
          </w:p>
          <w:p w14:paraId="35B5FBE7" w14:textId="77777777" w:rsidR="000E5FA8" w:rsidRDefault="000E5FA8">
            <w:pPr>
              <w:widowControl w:val="0"/>
              <w:pBdr>
                <w:top w:val="nil"/>
                <w:left w:val="nil"/>
                <w:bottom w:val="nil"/>
                <w:right w:val="nil"/>
                <w:between w:val="nil"/>
              </w:pBdr>
              <w:ind w:left="1036" w:hanging="501"/>
              <w:rPr>
                <w:b/>
                <w:color w:val="000000"/>
                <w:sz w:val="22"/>
                <w:szCs w:val="22"/>
              </w:rPr>
            </w:pPr>
          </w:p>
          <w:p w14:paraId="218DAF87" w14:textId="0BAA4E68" w:rsidR="000E5FA8" w:rsidRPr="003F61AD" w:rsidRDefault="00B63606">
            <w:pPr>
              <w:numPr>
                <w:ilvl w:val="0"/>
                <w:numId w:val="1"/>
              </w:numPr>
              <w:tabs>
                <w:tab w:val="left" w:pos="3768"/>
              </w:tabs>
              <w:spacing w:line="180" w:lineRule="auto"/>
              <w:ind w:left="522" w:hanging="522"/>
              <w:jc w:val="both"/>
              <w:rPr>
                <w:b/>
              </w:rPr>
            </w:pPr>
            <w:r w:rsidRPr="003F61AD">
              <w:rPr>
                <w:b/>
              </w:rPr>
              <w:t>Check website for updates</w:t>
            </w:r>
            <w:r w:rsidR="003F61AD">
              <w:rPr>
                <w:b/>
              </w:rPr>
              <w:t>!!!!!</w:t>
            </w:r>
          </w:p>
          <w:p w14:paraId="53938304" w14:textId="77777777" w:rsidR="000E5FA8" w:rsidRDefault="000E5FA8">
            <w:pPr>
              <w:pBdr>
                <w:top w:val="nil"/>
                <w:left w:val="nil"/>
                <w:bottom w:val="nil"/>
                <w:right w:val="nil"/>
                <w:between w:val="nil"/>
              </w:pBdr>
              <w:tabs>
                <w:tab w:val="left" w:pos="3768"/>
              </w:tabs>
              <w:spacing w:line="180" w:lineRule="auto"/>
              <w:rPr>
                <w:color w:val="000000"/>
              </w:rPr>
            </w:pPr>
          </w:p>
          <w:p w14:paraId="5D161A66" w14:textId="77777777" w:rsidR="000E5FA8" w:rsidRDefault="00B63606">
            <w:pPr>
              <w:numPr>
                <w:ilvl w:val="0"/>
                <w:numId w:val="1"/>
              </w:numPr>
              <w:pBdr>
                <w:top w:val="nil"/>
                <w:left w:val="nil"/>
                <w:bottom w:val="nil"/>
                <w:right w:val="nil"/>
                <w:between w:val="nil"/>
              </w:pBdr>
              <w:tabs>
                <w:tab w:val="left" w:pos="3768"/>
              </w:tabs>
              <w:ind w:left="504" w:hanging="504"/>
              <w:rPr>
                <w:color w:val="000000"/>
              </w:rPr>
            </w:pPr>
            <w:r>
              <w:rPr>
                <w:color w:val="000000"/>
              </w:rPr>
              <w:t xml:space="preserve"> You will need to update your attendance prior to coming to drill. You can scan this QR code to access the attendance form or click the link: </w:t>
            </w:r>
            <w:hyperlink r:id="rId8">
              <w:r>
                <w:rPr>
                  <w:color w:val="0563C1"/>
                  <w:u w:val="single"/>
                </w:rPr>
                <w:t>https://forms.office.com/r/k3JT0stHui</w:t>
              </w:r>
            </w:hyperlink>
          </w:p>
          <w:p w14:paraId="33FFB51D" w14:textId="77777777" w:rsidR="000E5FA8" w:rsidRDefault="000E5FA8">
            <w:pPr>
              <w:pBdr>
                <w:top w:val="nil"/>
                <w:left w:val="nil"/>
                <w:bottom w:val="nil"/>
                <w:right w:val="nil"/>
                <w:between w:val="nil"/>
              </w:pBdr>
              <w:tabs>
                <w:tab w:val="left" w:pos="3768"/>
              </w:tabs>
              <w:rPr>
                <w:color w:val="000000"/>
              </w:rPr>
            </w:pPr>
          </w:p>
          <w:p w14:paraId="73D3EF40" w14:textId="77777777" w:rsidR="000E5FA8" w:rsidRDefault="00B63606">
            <w:pPr>
              <w:tabs>
                <w:tab w:val="left" w:pos="3768"/>
              </w:tabs>
              <w:spacing w:line="180" w:lineRule="auto"/>
            </w:pPr>
            <w:r>
              <w:lastRenderedPageBreak/>
              <w:t xml:space="preserve">                                                                   </w:t>
            </w:r>
            <w:r>
              <w:rPr>
                <w:noProof/>
              </w:rPr>
              <w:drawing>
                <wp:inline distT="0" distB="0" distL="0" distR="0" wp14:anchorId="4915B58E" wp14:editId="60E2DEC0">
                  <wp:extent cx="1150620" cy="1150620"/>
                  <wp:effectExtent l="0" t="0" r="0" b="0"/>
                  <wp:docPr id="13" name="image3.png" descr="A qr cod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qr code on a white background&#10;&#10;Description automatically generated"/>
                          <pic:cNvPicPr preferRelativeResize="0"/>
                        </pic:nvPicPr>
                        <pic:blipFill>
                          <a:blip r:embed="rId9"/>
                          <a:srcRect/>
                          <a:stretch>
                            <a:fillRect/>
                          </a:stretch>
                        </pic:blipFill>
                        <pic:spPr>
                          <a:xfrm>
                            <a:off x="0" y="0"/>
                            <a:ext cx="1150620" cy="1150620"/>
                          </a:xfrm>
                          <a:prstGeom prst="rect">
                            <a:avLst/>
                          </a:prstGeom>
                          <a:ln/>
                        </pic:spPr>
                      </pic:pic>
                    </a:graphicData>
                  </a:graphic>
                </wp:inline>
              </w:drawing>
            </w:r>
          </w:p>
          <w:p w14:paraId="560DF9D5" w14:textId="77777777" w:rsidR="00471499" w:rsidRDefault="00471499">
            <w:pPr>
              <w:tabs>
                <w:tab w:val="left" w:pos="3768"/>
              </w:tabs>
              <w:spacing w:line="180" w:lineRule="auto"/>
            </w:pPr>
          </w:p>
          <w:p w14:paraId="056BC357" w14:textId="594D6EFB" w:rsidR="000E5FA8" w:rsidRDefault="00471499" w:rsidP="000F7EAE">
            <w:pPr>
              <w:rPr>
                <w:b/>
                <w:bCs/>
                <w:color w:val="000000"/>
              </w:rPr>
            </w:pPr>
            <w:r>
              <w:rPr>
                <w:b/>
                <w:bCs/>
                <w:color w:val="000000"/>
              </w:rPr>
              <w:t xml:space="preserve">                                                             </w:t>
            </w:r>
            <w:r w:rsidRPr="000F7EAE">
              <w:rPr>
                <w:b/>
                <w:bCs/>
                <w:color w:val="000000"/>
              </w:rPr>
              <w:t xml:space="preserve">    FUTURE EVENTS</w:t>
            </w:r>
          </w:p>
          <w:p w14:paraId="47A0D0CF" w14:textId="4F626A1F" w:rsidR="00471499" w:rsidRDefault="000A3535">
            <w:pPr>
              <w:pBdr>
                <w:top w:val="nil"/>
                <w:left w:val="nil"/>
                <w:bottom w:val="nil"/>
                <w:right w:val="nil"/>
                <w:between w:val="nil"/>
              </w:pBdr>
              <w:rPr>
                <w:b/>
                <w:bCs/>
                <w:color w:val="000000"/>
              </w:rPr>
            </w:pPr>
            <w:r>
              <w:rPr>
                <w:b/>
                <w:bCs/>
                <w:color w:val="000000"/>
              </w:rPr>
              <w:t xml:space="preserve">        </w:t>
            </w:r>
            <w:r w:rsidR="00C23D4E" w:rsidRPr="00B26837">
              <w:rPr>
                <w:b/>
                <w:bCs/>
                <w:color w:val="000000"/>
              </w:rPr>
              <w:t xml:space="preserve"> 15-16</w:t>
            </w:r>
            <w:r w:rsidRPr="00B26837">
              <w:rPr>
                <w:b/>
                <w:bCs/>
                <w:color w:val="000000"/>
              </w:rPr>
              <w:t>JUN24</w:t>
            </w:r>
            <w:r w:rsidR="00134589">
              <w:rPr>
                <w:b/>
                <w:bCs/>
                <w:color w:val="000000"/>
              </w:rPr>
              <w:t>, 14-15SEP24, 12-13OCT24, 09-10 NOV24, 07-08DEC24</w:t>
            </w:r>
            <w:r w:rsidRPr="00B26837">
              <w:rPr>
                <w:b/>
                <w:bCs/>
                <w:color w:val="000000"/>
              </w:rPr>
              <w:t xml:space="preserve"> DRILL WEEKEN</w:t>
            </w:r>
            <w:r w:rsidR="00AE4EE5" w:rsidRPr="00B26837">
              <w:rPr>
                <w:b/>
                <w:bCs/>
                <w:color w:val="000000"/>
              </w:rPr>
              <w:t>D’S</w:t>
            </w:r>
          </w:p>
          <w:p w14:paraId="525B4EFD" w14:textId="77777777" w:rsidR="005E55B1" w:rsidRPr="00471499" w:rsidRDefault="005E55B1">
            <w:pPr>
              <w:pBdr>
                <w:top w:val="nil"/>
                <w:left w:val="nil"/>
                <w:bottom w:val="nil"/>
                <w:right w:val="nil"/>
                <w:between w:val="nil"/>
              </w:pBdr>
              <w:rPr>
                <w:b/>
                <w:bCs/>
                <w:color w:val="000000"/>
              </w:rPr>
            </w:pPr>
          </w:p>
          <w:p w14:paraId="5114C376" w14:textId="77777777"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u w:val="single"/>
              </w:rPr>
              <w:t>13APR24</w:t>
            </w:r>
            <w:r>
              <w:rPr>
                <w:rStyle w:val="eop"/>
              </w:rPr>
              <w:t> </w:t>
            </w:r>
          </w:p>
          <w:p w14:paraId="249B6840" w14:textId="77777777"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8FB25AE" w14:textId="77777777"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color w:val="000000"/>
              </w:rPr>
              <w:t>07</w:t>
            </w:r>
            <w:r>
              <w:rPr>
                <w:rStyle w:val="normaltextrun"/>
                <w:b/>
                <w:bCs/>
              </w:rPr>
              <w:t>15</w:t>
            </w:r>
            <w:r>
              <w:rPr>
                <w:rStyle w:val="normaltextrun"/>
                <w:b/>
                <w:bCs/>
                <w:color w:val="000000"/>
              </w:rPr>
              <w:t xml:space="preserve"> – </w:t>
            </w:r>
            <w:r>
              <w:rPr>
                <w:rStyle w:val="normaltextrun"/>
                <w:b/>
                <w:bCs/>
              </w:rPr>
              <w:t>Adult and Cadet staff meeting</w:t>
            </w:r>
            <w:r>
              <w:rPr>
                <w:rStyle w:val="eop"/>
              </w:rPr>
              <w:t> </w:t>
            </w:r>
          </w:p>
          <w:p w14:paraId="55E17A86" w14:textId="59EA882B" w:rsidR="00134589" w:rsidRDefault="00134589" w:rsidP="00134589">
            <w:pPr>
              <w:pStyle w:val="paragraph"/>
              <w:spacing w:before="0" w:beforeAutospacing="0" w:after="0" w:afterAutospacing="0"/>
              <w:textAlignment w:val="baseline"/>
              <w:rPr>
                <w:rStyle w:val="eop"/>
              </w:rPr>
            </w:pPr>
            <w:r>
              <w:rPr>
                <w:rStyle w:val="normaltextrun"/>
                <w:b/>
                <w:bCs/>
              </w:rPr>
              <w:t>0</w:t>
            </w:r>
            <w:r w:rsidR="003F61AD">
              <w:rPr>
                <w:rStyle w:val="normaltextrun"/>
                <w:b/>
                <w:bCs/>
              </w:rPr>
              <w:t>745</w:t>
            </w:r>
            <w:r>
              <w:rPr>
                <w:rStyle w:val="normaltextrun"/>
                <w:b/>
                <w:bCs/>
              </w:rPr>
              <w:t xml:space="preserve"> -  Cadet Arrival / Check-In</w:t>
            </w:r>
            <w:r>
              <w:rPr>
                <w:rStyle w:val="eop"/>
              </w:rPr>
              <w:t> </w:t>
            </w:r>
          </w:p>
          <w:p w14:paraId="4CF0CC31" w14:textId="53B49D9B" w:rsidR="003F61AD" w:rsidRPr="006E0D74" w:rsidRDefault="00134589" w:rsidP="00134589">
            <w:pPr>
              <w:pStyle w:val="paragraph"/>
              <w:spacing w:before="0" w:beforeAutospacing="0" w:after="0" w:afterAutospacing="0"/>
              <w:textAlignment w:val="baseline"/>
              <w:rPr>
                <w:b/>
                <w:bCs/>
              </w:rPr>
            </w:pPr>
            <w:r>
              <w:rPr>
                <w:rStyle w:val="eop"/>
              </w:rPr>
              <w:t>08</w:t>
            </w:r>
            <w:r w:rsidR="003F61AD">
              <w:rPr>
                <w:rStyle w:val="eop"/>
              </w:rPr>
              <w:t>15</w:t>
            </w:r>
            <w:r>
              <w:rPr>
                <w:rStyle w:val="eop"/>
              </w:rPr>
              <w:t xml:space="preserve"> – PRT Makeup </w:t>
            </w:r>
            <w:r w:rsidR="003F61AD">
              <w:rPr>
                <w:rStyle w:val="eop"/>
              </w:rPr>
              <w:t>for those who miss last drill</w:t>
            </w:r>
            <w:r w:rsidR="006E0D74">
              <w:rPr>
                <w:rStyle w:val="eop"/>
              </w:rPr>
              <w:t xml:space="preserve">. </w:t>
            </w:r>
            <w:r w:rsidR="006E0D74" w:rsidRPr="006E0D74">
              <w:rPr>
                <w:rStyle w:val="eop"/>
                <w:b/>
                <w:bCs/>
              </w:rPr>
              <w:t>Arrive in PT Clothes.</w:t>
            </w:r>
          </w:p>
          <w:p w14:paraId="6D6D0D89" w14:textId="6C4DB618" w:rsidR="003F61AD" w:rsidRPr="003F61AD" w:rsidRDefault="003F61AD" w:rsidP="003F61AD">
            <w:pPr>
              <w:pStyle w:val="paragraph"/>
              <w:spacing w:before="0" w:beforeAutospacing="0" w:after="0" w:afterAutospacing="0"/>
              <w:textAlignment w:val="baseline"/>
            </w:pPr>
            <w:r w:rsidRPr="006E0D74">
              <w:rPr>
                <w:rStyle w:val="normaltextrun"/>
              </w:rPr>
              <w:t>0820</w:t>
            </w:r>
            <w:r>
              <w:rPr>
                <w:rStyle w:val="normaltextrun"/>
                <w:b/>
                <w:bCs/>
              </w:rPr>
              <w:t xml:space="preserve"> - </w:t>
            </w:r>
            <w:r w:rsidR="006E0D74">
              <w:rPr>
                <w:rStyle w:val="normaltextrun"/>
                <w:b/>
                <w:bCs/>
              </w:rPr>
              <w:t xml:space="preserve"> </w:t>
            </w:r>
            <w:r>
              <w:rPr>
                <w:rStyle w:val="eop"/>
              </w:rPr>
              <w:t>Complete RO Class &amp; Exam in Polaris</w:t>
            </w:r>
          </w:p>
          <w:p w14:paraId="46263953" w14:textId="54F67128"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rPr>
              <w:t>0900 – TBD</w:t>
            </w:r>
            <w:r w:rsidR="006E0D74">
              <w:rPr>
                <w:rStyle w:val="normaltextrun"/>
                <w:b/>
                <w:bCs/>
              </w:rPr>
              <w:t xml:space="preserve"> (Sub Tour???)</w:t>
            </w:r>
          </w:p>
          <w:p w14:paraId="43720C67" w14:textId="366F4258"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rPr>
              <w:t>0930 – TBD</w:t>
            </w:r>
            <w:r>
              <w:rPr>
                <w:rStyle w:val="eop"/>
              </w:rPr>
              <w:t> </w:t>
            </w:r>
            <w:r w:rsidR="006E0D74">
              <w:rPr>
                <w:rStyle w:val="normaltextrun"/>
                <w:b/>
                <w:bCs/>
              </w:rPr>
              <w:t>(Sub Tour???)</w:t>
            </w:r>
          </w:p>
          <w:p w14:paraId="0952B0CD" w14:textId="30D22E4E"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rPr>
              <w:t xml:space="preserve">1145 – Depart to Chow Hall </w:t>
            </w:r>
          </w:p>
          <w:p w14:paraId="445552BB" w14:textId="0A473371"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rPr>
              <w:t>1200 -  Chow</w:t>
            </w:r>
            <w:r>
              <w:rPr>
                <w:rStyle w:val="eop"/>
              </w:rPr>
              <w:t> </w:t>
            </w:r>
          </w:p>
          <w:p w14:paraId="1853BADC" w14:textId="688D2601"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rPr>
              <w:t>1245 -  Depart back for Nautilus Spaces </w:t>
            </w:r>
            <w:r>
              <w:rPr>
                <w:rStyle w:val="eop"/>
              </w:rPr>
              <w:t> </w:t>
            </w:r>
          </w:p>
          <w:p w14:paraId="5F34451D" w14:textId="09F7D7CC" w:rsidR="00134589" w:rsidRDefault="00134589" w:rsidP="00134589">
            <w:pPr>
              <w:pStyle w:val="paragraph"/>
              <w:spacing w:before="0" w:beforeAutospacing="0" w:after="0" w:afterAutospacing="0"/>
              <w:textAlignment w:val="baseline"/>
              <w:rPr>
                <w:rStyle w:val="eop"/>
              </w:rPr>
            </w:pPr>
            <w:r w:rsidRPr="006E0D74">
              <w:rPr>
                <w:rStyle w:val="normaltextrun"/>
              </w:rPr>
              <w:t>1300</w:t>
            </w:r>
            <w:r>
              <w:rPr>
                <w:rStyle w:val="normaltextrun"/>
                <w:b/>
                <w:bCs/>
              </w:rPr>
              <w:t xml:space="preserve"> -  TBD</w:t>
            </w:r>
            <w:r>
              <w:rPr>
                <w:rStyle w:val="eop"/>
              </w:rPr>
              <w:t> </w:t>
            </w:r>
          </w:p>
          <w:p w14:paraId="2F9B6EC7" w14:textId="041E6203"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eop"/>
              </w:rPr>
              <w:t>1500 –  RO Graduation</w:t>
            </w:r>
          </w:p>
          <w:p w14:paraId="734C5667" w14:textId="1CA2C9B6" w:rsidR="00134589" w:rsidRDefault="00134589" w:rsidP="00134589">
            <w:pPr>
              <w:pStyle w:val="paragraph"/>
              <w:spacing w:before="0" w:beforeAutospacing="0" w:after="0" w:afterAutospacing="0"/>
              <w:textAlignment w:val="baseline"/>
              <w:rPr>
                <w:rFonts w:ascii="Segoe UI" w:hAnsi="Segoe UI" w:cs="Segoe UI"/>
                <w:sz w:val="18"/>
                <w:szCs w:val="18"/>
              </w:rPr>
            </w:pPr>
            <w:r>
              <w:rPr>
                <w:rStyle w:val="normaltextrun"/>
                <w:b/>
                <w:bCs/>
                <w:color w:val="000000"/>
              </w:rPr>
              <w:t>16</w:t>
            </w:r>
            <w:r>
              <w:rPr>
                <w:rStyle w:val="normaltextrun"/>
                <w:b/>
                <w:bCs/>
              </w:rPr>
              <w:t>00 –  Dismissal</w:t>
            </w:r>
          </w:p>
          <w:p w14:paraId="1231A132" w14:textId="25DF204B" w:rsidR="00134589" w:rsidRPr="000D298C" w:rsidRDefault="00134589" w:rsidP="00134589">
            <w:pPr>
              <w:pBdr>
                <w:top w:val="nil"/>
                <w:left w:val="nil"/>
                <w:bottom w:val="nil"/>
                <w:right w:val="nil"/>
                <w:between w:val="nil"/>
              </w:pBdr>
              <w:rPr>
                <w:b/>
                <w:bCs/>
                <w:color w:val="000000"/>
                <w:u w:val="single"/>
              </w:rPr>
            </w:pPr>
          </w:p>
          <w:p w14:paraId="52B2066E" w14:textId="54774C4A" w:rsidR="000E5FA8" w:rsidRPr="000D298C" w:rsidRDefault="000E5FA8">
            <w:pPr>
              <w:pBdr>
                <w:top w:val="nil"/>
                <w:left w:val="nil"/>
                <w:bottom w:val="nil"/>
                <w:right w:val="nil"/>
                <w:between w:val="nil"/>
              </w:pBdr>
              <w:rPr>
                <w:b/>
                <w:bCs/>
                <w:color w:val="000000"/>
                <w:u w:val="single"/>
              </w:rPr>
            </w:pPr>
          </w:p>
        </w:tc>
      </w:tr>
    </w:tbl>
    <w:p w14:paraId="62D2B925" w14:textId="7C827948" w:rsidR="000E5FA8" w:rsidRPr="006E0D74" w:rsidRDefault="006E0D74" w:rsidP="001170EE">
      <w:pPr>
        <w:pBdr>
          <w:top w:val="nil"/>
          <w:left w:val="nil"/>
          <w:bottom w:val="nil"/>
          <w:right w:val="nil"/>
          <w:between w:val="nil"/>
        </w:pBdr>
        <w:rPr>
          <w:b/>
          <w:bCs/>
          <w:color w:val="000000"/>
        </w:rPr>
      </w:pPr>
      <w:r w:rsidRPr="006E0D74">
        <w:rPr>
          <w:b/>
          <w:bCs/>
          <w:color w:val="000000"/>
        </w:rPr>
        <w:lastRenderedPageBreak/>
        <w:t>Note: The above activities are subject to change due to scheduling for the Navy Submarine tour.</w:t>
      </w:r>
    </w:p>
    <w:sectPr w:rsidR="000E5FA8" w:rsidRPr="006E0D74" w:rsidSect="0070552E">
      <w:headerReference w:type="default" r:id="rId10"/>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48D2C" w14:textId="77777777" w:rsidR="00DA7949" w:rsidRDefault="00DA7949">
      <w:r>
        <w:separator/>
      </w:r>
    </w:p>
  </w:endnote>
  <w:endnote w:type="continuationSeparator" w:id="0">
    <w:p w14:paraId="1E828D7C" w14:textId="77777777" w:rsidR="00DA7949" w:rsidRDefault="00DA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7A393" w14:textId="77777777" w:rsidR="000E5FA8" w:rsidRDefault="00B63606">
    <w:pPr>
      <w:pBdr>
        <w:top w:val="nil"/>
        <w:left w:val="nil"/>
        <w:bottom w:val="nil"/>
        <w:right w:val="nil"/>
        <w:between w:val="nil"/>
      </w:pBdr>
      <w:tabs>
        <w:tab w:val="center" w:pos="4680"/>
        <w:tab w:val="right" w:pos="9360"/>
      </w:tabs>
      <w:jc w:val="center"/>
      <w:rPr>
        <w:b/>
        <w:i/>
        <w:color w:val="000000"/>
        <w:sz w:val="28"/>
        <w:szCs w:val="28"/>
      </w:rPr>
    </w:pPr>
    <w:r>
      <w:rPr>
        <w:b/>
        <w:i/>
        <w:color w:val="000000"/>
        <w:sz w:val="28"/>
        <w:szCs w:val="28"/>
      </w:rPr>
      <w:t>http://www.nautilus571division.com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E94B2" w14:textId="77777777" w:rsidR="00DA7949" w:rsidRDefault="00DA7949">
      <w:r>
        <w:separator/>
      </w:r>
    </w:p>
  </w:footnote>
  <w:footnote w:type="continuationSeparator" w:id="0">
    <w:p w14:paraId="627ACF84" w14:textId="77777777" w:rsidR="00DA7949" w:rsidRDefault="00DA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46EC3" w14:textId="77777777" w:rsidR="000E5FA8" w:rsidRDefault="00B63606">
    <w:pPr>
      <w:ind w:left="2160"/>
      <w:rPr>
        <w:b/>
        <w:sz w:val="28"/>
        <w:szCs w:val="28"/>
      </w:rPr>
    </w:pPr>
    <w:r>
      <w:rPr>
        <w:b/>
        <w:sz w:val="28"/>
        <w:szCs w:val="28"/>
      </w:rPr>
      <w:t xml:space="preserve">     U.S. NAVAL SEA CADET CORPS</w:t>
    </w:r>
    <w:r>
      <w:rPr>
        <w:b/>
        <w:sz w:val="28"/>
        <w:szCs w:val="28"/>
      </w:rPr>
      <w:br/>
      <w:t xml:space="preserve">  U.S. NAVY LEAGUE CADET CORPS</w:t>
    </w:r>
    <w:r>
      <w:rPr>
        <w:noProof/>
      </w:rPr>
      <w:drawing>
        <wp:anchor distT="0" distB="0" distL="114300" distR="114300" simplePos="0" relativeHeight="251658240" behindDoc="0" locked="0" layoutInCell="1" hidden="0" allowOverlap="1" wp14:anchorId="01DE2B17" wp14:editId="4327D46B">
          <wp:simplePos x="0" y="0"/>
          <wp:positionH relativeFrom="column">
            <wp:posOffset>-625473</wp:posOffset>
          </wp:positionH>
          <wp:positionV relativeFrom="paragraph">
            <wp:posOffset>-235582</wp:posOffset>
          </wp:positionV>
          <wp:extent cx="1686560" cy="1424940"/>
          <wp:effectExtent l="0" t="0" r="0" b="0"/>
          <wp:wrapSquare wrapText="bothSides" distT="0" distB="0" distL="114300" distR="114300"/>
          <wp:docPr id="1765899473" name="image1.jpg" descr="http://resources.seacadets.org/graphics/duologo5.jpg"/>
          <wp:cNvGraphicFramePr/>
          <a:graphic xmlns:a="http://schemas.openxmlformats.org/drawingml/2006/main">
            <a:graphicData uri="http://schemas.openxmlformats.org/drawingml/2006/picture">
              <pic:pic xmlns:pic="http://schemas.openxmlformats.org/drawingml/2006/picture">
                <pic:nvPicPr>
                  <pic:cNvPr id="0" name="image1.jpg" descr="http://resources.seacadets.org/graphics/duologo5.jpg"/>
                  <pic:cNvPicPr preferRelativeResize="0"/>
                </pic:nvPicPr>
                <pic:blipFill>
                  <a:blip r:embed="rId1"/>
                  <a:srcRect/>
                  <a:stretch>
                    <a:fillRect/>
                  </a:stretch>
                </pic:blipFill>
                <pic:spPr>
                  <a:xfrm>
                    <a:off x="0" y="0"/>
                    <a:ext cx="1686560" cy="14249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A0CD627" wp14:editId="09807960">
          <wp:simplePos x="0" y="0"/>
          <wp:positionH relativeFrom="column">
            <wp:posOffset>4876800</wp:posOffset>
          </wp:positionH>
          <wp:positionV relativeFrom="paragraph">
            <wp:posOffset>-180973</wp:posOffset>
          </wp:positionV>
          <wp:extent cx="1466850" cy="1444625"/>
          <wp:effectExtent l="0" t="0" r="0" b="0"/>
          <wp:wrapSquare wrapText="bothSides" distT="0" distB="0" distL="114300" distR="114300"/>
          <wp:docPr id="11602939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66850" cy="1444625"/>
                  </a:xfrm>
                  <a:prstGeom prst="rect">
                    <a:avLst/>
                  </a:prstGeom>
                  <a:ln/>
                </pic:spPr>
              </pic:pic>
            </a:graphicData>
          </a:graphic>
        </wp:anchor>
      </w:drawing>
    </w:r>
  </w:p>
  <w:p w14:paraId="08BA0636" w14:textId="77777777" w:rsidR="000E5FA8" w:rsidRDefault="00B63606">
    <w:pPr>
      <w:pBdr>
        <w:top w:val="nil"/>
        <w:left w:val="nil"/>
        <w:bottom w:val="nil"/>
        <w:right w:val="nil"/>
        <w:between w:val="nil"/>
      </w:pBdr>
      <w:tabs>
        <w:tab w:val="center" w:pos="4680"/>
        <w:tab w:val="right" w:pos="9360"/>
      </w:tabs>
      <w:ind w:left="1440"/>
      <w:rPr>
        <w:color w:val="000000"/>
        <w:sz w:val="28"/>
        <w:szCs w:val="28"/>
      </w:rPr>
    </w:pPr>
    <w:r>
      <w:rPr>
        <w:b/>
        <w:i/>
        <w:color w:val="000000"/>
        <w:sz w:val="28"/>
        <w:szCs w:val="28"/>
      </w:rPr>
      <w:t xml:space="preserve">            NAUTILUS (SSN-571) DIVISION</w:t>
    </w:r>
    <w:r>
      <w:rPr>
        <w:color w:val="000000"/>
        <w:sz w:val="28"/>
        <w:szCs w:val="28"/>
      </w:rPr>
      <w:t xml:space="preserve"> </w:t>
    </w:r>
  </w:p>
  <w:p w14:paraId="638CF126" w14:textId="77777777" w:rsidR="000E5FA8" w:rsidRDefault="00B63606">
    <w:pPr>
      <w:pBdr>
        <w:top w:val="nil"/>
        <w:left w:val="nil"/>
        <w:bottom w:val="nil"/>
        <w:right w:val="nil"/>
        <w:between w:val="nil"/>
      </w:pBdr>
      <w:tabs>
        <w:tab w:val="center" w:pos="4680"/>
        <w:tab w:val="right" w:pos="9360"/>
      </w:tabs>
      <w:ind w:left="1440"/>
      <w:rPr>
        <w:color w:val="000000"/>
        <w:sz w:val="28"/>
        <w:szCs w:val="28"/>
      </w:rPr>
    </w:pPr>
    <w:r>
      <w:rPr>
        <w:color w:val="000000"/>
        <w:sz w:val="28"/>
        <w:szCs w:val="28"/>
      </w:rPr>
      <w:t xml:space="preserve">              1 Crystal Lake Road BLDG 439</w:t>
    </w:r>
  </w:p>
  <w:p w14:paraId="310C2D1A" w14:textId="4FABA006" w:rsidR="000E5FA8" w:rsidRDefault="00B63606">
    <w:pPr>
      <w:pBdr>
        <w:top w:val="nil"/>
        <w:left w:val="nil"/>
        <w:bottom w:val="nil"/>
        <w:right w:val="nil"/>
        <w:between w:val="nil"/>
      </w:pBdr>
      <w:tabs>
        <w:tab w:val="center" w:pos="4680"/>
        <w:tab w:val="right" w:pos="9360"/>
      </w:tabs>
      <w:ind w:left="2160"/>
      <w:rPr>
        <w:rFonts w:ascii="Arial" w:eastAsia="Arial" w:hAnsi="Arial" w:cs="Arial"/>
        <w:b/>
        <w:color w:val="000000"/>
      </w:rPr>
    </w:pPr>
    <w:r>
      <w:rPr>
        <w:color w:val="000000"/>
        <w:sz w:val="28"/>
        <w:szCs w:val="28"/>
      </w:rPr>
      <w:t xml:space="preserve">          Grenfell Hall Groton, CT 06340         </w:t>
    </w:r>
    <w:r>
      <w:rPr>
        <w:color w:val="000000"/>
        <w:sz w:val="28"/>
        <w:szCs w:val="28"/>
      </w:rPr>
      <w:tab/>
      <w:t xml:space="preserve">                           </w:t>
    </w:r>
    <w:r w:rsidR="00B056AE">
      <w:rPr>
        <w:color w:val="000000"/>
        <w:sz w:val="28"/>
        <w:szCs w:val="28"/>
      </w:rPr>
      <w:t xml:space="preserve"> </w:t>
    </w:r>
    <w:r w:rsidR="002B33AB">
      <w:rPr>
        <w:color w:val="000000"/>
        <w:sz w:val="28"/>
        <w:szCs w:val="28"/>
      </w:rPr>
      <w:t xml:space="preserve">   </w:t>
    </w:r>
    <w:r>
      <w:rPr>
        <w:color w:val="000000"/>
        <w:sz w:val="28"/>
        <w:szCs w:val="28"/>
      </w:rPr>
      <w:t xml:space="preserve">203-228-3622 / </w:t>
    </w:r>
    <w:hyperlink r:id="rId3" w:history="1">
      <w:r w:rsidR="002B33AB" w:rsidRPr="00A94A87">
        <w:rPr>
          <w:rStyle w:val="Hyperlink"/>
          <w:sz w:val="28"/>
          <w:szCs w:val="28"/>
        </w:rPr>
        <w:t>kcross@seacadets.org</w:t>
      </w:r>
    </w:hyperlink>
    <w:r w:rsidR="002B33AB">
      <w:rPr>
        <w:color w:val="000000"/>
        <w:sz w:val="28"/>
        <w:szCs w:val="28"/>
      </w:rPr>
      <w:t xml:space="preserve"> </w:t>
    </w:r>
    <w:r>
      <w:rPr>
        <w:b/>
        <w:color w:val="00000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F3584F"/>
    <w:multiLevelType w:val="multilevel"/>
    <w:tmpl w:val="4B4863E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332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A8"/>
    <w:rsid w:val="000A3535"/>
    <w:rsid w:val="000D298C"/>
    <w:rsid w:val="000D5794"/>
    <w:rsid w:val="000E364B"/>
    <w:rsid w:val="000E5FA8"/>
    <w:rsid w:val="000F7EAE"/>
    <w:rsid w:val="001170EE"/>
    <w:rsid w:val="00134589"/>
    <w:rsid w:val="00201EEB"/>
    <w:rsid w:val="002B33AB"/>
    <w:rsid w:val="00315B02"/>
    <w:rsid w:val="00345F2F"/>
    <w:rsid w:val="003A7759"/>
    <w:rsid w:val="003C156C"/>
    <w:rsid w:val="003E4E94"/>
    <w:rsid w:val="003F61AD"/>
    <w:rsid w:val="003F76B9"/>
    <w:rsid w:val="0043628D"/>
    <w:rsid w:val="00471499"/>
    <w:rsid w:val="00486B66"/>
    <w:rsid w:val="00492452"/>
    <w:rsid w:val="005A0F4C"/>
    <w:rsid w:val="005E55B1"/>
    <w:rsid w:val="00644AF0"/>
    <w:rsid w:val="006D625A"/>
    <w:rsid w:val="006E0D74"/>
    <w:rsid w:val="0070552E"/>
    <w:rsid w:val="008874E9"/>
    <w:rsid w:val="0095220A"/>
    <w:rsid w:val="009668D5"/>
    <w:rsid w:val="00A22BAE"/>
    <w:rsid w:val="00A53EA0"/>
    <w:rsid w:val="00AE4EE5"/>
    <w:rsid w:val="00B056AE"/>
    <w:rsid w:val="00B12D3C"/>
    <w:rsid w:val="00B26837"/>
    <w:rsid w:val="00B30B34"/>
    <w:rsid w:val="00B63606"/>
    <w:rsid w:val="00C23D4E"/>
    <w:rsid w:val="00C31F6B"/>
    <w:rsid w:val="00C51FC6"/>
    <w:rsid w:val="00CC0522"/>
    <w:rsid w:val="00CD3792"/>
    <w:rsid w:val="00DA7949"/>
    <w:rsid w:val="00DB1D7C"/>
    <w:rsid w:val="00E1686F"/>
    <w:rsid w:val="00E4184C"/>
    <w:rsid w:val="00EC5109"/>
    <w:rsid w:val="00ED2BE7"/>
    <w:rsid w:val="00ED5B03"/>
    <w:rsid w:val="00F62109"/>
    <w:rsid w:val="00F731E7"/>
    <w:rsid w:val="00FA2937"/>
    <w:rsid w:val="00FC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ACC8"/>
  <w15:docId w15:val="{DFAF428C-6EA8-4463-9DAE-97A27C83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4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8C054E"/>
    <w:rPr>
      <w:rFonts w:ascii="Tahoma" w:hAnsi="Tahoma" w:cs="Tahoma"/>
      <w:sz w:val="16"/>
      <w:szCs w:val="16"/>
    </w:rPr>
  </w:style>
  <w:style w:type="character" w:customStyle="1" w:styleId="BalloonTextChar">
    <w:name w:val="Balloon Text Char"/>
    <w:basedOn w:val="DefaultParagraphFont"/>
    <w:link w:val="BalloonText"/>
    <w:rsid w:val="008C054E"/>
    <w:rPr>
      <w:rFonts w:ascii="Tahoma" w:hAnsi="Tahoma" w:cs="Tahoma"/>
      <w:sz w:val="16"/>
      <w:szCs w:val="16"/>
    </w:rPr>
  </w:style>
  <w:style w:type="paragraph" w:styleId="Header">
    <w:name w:val="header"/>
    <w:basedOn w:val="Normal"/>
    <w:link w:val="HeaderChar"/>
    <w:rsid w:val="008C054E"/>
    <w:pPr>
      <w:tabs>
        <w:tab w:val="center" w:pos="4680"/>
        <w:tab w:val="right" w:pos="9360"/>
      </w:tabs>
    </w:pPr>
  </w:style>
  <w:style w:type="character" w:customStyle="1" w:styleId="HeaderChar">
    <w:name w:val="Header Char"/>
    <w:basedOn w:val="DefaultParagraphFont"/>
    <w:link w:val="Header"/>
    <w:rsid w:val="008C054E"/>
    <w:rPr>
      <w:sz w:val="24"/>
      <w:szCs w:val="24"/>
    </w:rPr>
  </w:style>
  <w:style w:type="paragraph" w:styleId="Footer">
    <w:name w:val="footer"/>
    <w:basedOn w:val="Normal"/>
    <w:link w:val="FooterChar"/>
    <w:rsid w:val="008C054E"/>
    <w:pPr>
      <w:tabs>
        <w:tab w:val="center" w:pos="4680"/>
        <w:tab w:val="right" w:pos="9360"/>
      </w:tabs>
    </w:pPr>
  </w:style>
  <w:style w:type="character" w:customStyle="1" w:styleId="FooterChar">
    <w:name w:val="Footer Char"/>
    <w:basedOn w:val="DefaultParagraphFont"/>
    <w:link w:val="Footer"/>
    <w:rsid w:val="008C054E"/>
    <w:rPr>
      <w:sz w:val="24"/>
      <w:szCs w:val="24"/>
    </w:rPr>
  </w:style>
  <w:style w:type="character" w:customStyle="1" w:styleId="Heading1Char">
    <w:name w:val="Heading 1 Char"/>
    <w:basedOn w:val="DefaultParagraphFont"/>
    <w:link w:val="Heading1"/>
    <w:rsid w:val="0041241E"/>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41241E"/>
    <w:rPr>
      <w:i/>
      <w:iCs/>
    </w:rPr>
  </w:style>
  <w:style w:type="paragraph" w:styleId="BodyText">
    <w:name w:val="Body Text"/>
    <w:basedOn w:val="Normal"/>
    <w:link w:val="BodyTextChar"/>
    <w:uiPriority w:val="1"/>
    <w:qFormat/>
    <w:rsid w:val="004B3D7B"/>
    <w:pPr>
      <w:widowControl w:val="0"/>
      <w:autoSpaceDE w:val="0"/>
      <w:autoSpaceDN w:val="0"/>
    </w:pPr>
    <w:rPr>
      <w:sz w:val="28"/>
      <w:szCs w:val="28"/>
    </w:rPr>
  </w:style>
  <w:style w:type="character" w:customStyle="1" w:styleId="BodyTextChar">
    <w:name w:val="Body Text Char"/>
    <w:basedOn w:val="DefaultParagraphFont"/>
    <w:link w:val="BodyText"/>
    <w:uiPriority w:val="1"/>
    <w:rsid w:val="004B3D7B"/>
    <w:rPr>
      <w:sz w:val="28"/>
      <w:szCs w:val="28"/>
    </w:rPr>
  </w:style>
  <w:style w:type="paragraph" w:styleId="ListParagraph">
    <w:name w:val="List Paragraph"/>
    <w:basedOn w:val="Normal"/>
    <w:uiPriority w:val="1"/>
    <w:qFormat/>
    <w:rsid w:val="004B3D7B"/>
    <w:pPr>
      <w:widowControl w:val="0"/>
      <w:autoSpaceDE w:val="0"/>
      <w:autoSpaceDN w:val="0"/>
      <w:ind w:left="1036" w:hanging="501"/>
    </w:pPr>
    <w:rPr>
      <w:sz w:val="22"/>
      <w:szCs w:val="22"/>
    </w:rPr>
  </w:style>
  <w:style w:type="paragraph" w:styleId="NormalWeb">
    <w:name w:val="Normal (Web)"/>
    <w:basedOn w:val="Normal"/>
    <w:uiPriority w:val="99"/>
    <w:unhideWhenUsed/>
    <w:rsid w:val="00386EE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paragraph">
    <w:name w:val="paragraph"/>
    <w:basedOn w:val="Normal"/>
    <w:rsid w:val="00134589"/>
    <w:pPr>
      <w:spacing w:before="100" w:beforeAutospacing="1" w:after="100" w:afterAutospacing="1"/>
    </w:pPr>
  </w:style>
  <w:style w:type="character" w:customStyle="1" w:styleId="normaltextrun">
    <w:name w:val="normaltextrun"/>
    <w:basedOn w:val="DefaultParagraphFont"/>
    <w:rsid w:val="00134589"/>
  </w:style>
  <w:style w:type="character" w:customStyle="1" w:styleId="eop">
    <w:name w:val="eop"/>
    <w:basedOn w:val="DefaultParagraphFont"/>
    <w:rsid w:val="00134589"/>
  </w:style>
  <w:style w:type="character" w:styleId="Hyperlink">
    <w:name w:val="Hyperlink"/>
    <w:basedOn w:val="DefaultParagraphFont"/>
    <w:uiPriority w:val="99"/>
    <w:unhideWhenUsed/>
    <w:rsid w:val="002B33AB"/>
    <w:rPr>
      <w:color w:val="0000FF" w:themeColor="hyperlink"/>
      <w:u w:val="single"/>
    </w:rPr>
  </w:style>
  <w:style w:type="character" w:styleId="UnresolvedMention">
    <w:name w:val="Unresolved Mention"/>
    <w:basedOn w:val="DefaultParagraphFont"/>
    <w:uiPriority w:val="99"/>
    <w:semiHidden/>
    <w:unhideWhenUsed/>
    <w:rsid w:val="002B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769642">
      <w:bodyDiv w:val="1"/>
      <w:marLeft w:val="0"/>
      <w:marRight w:val="0"/>
      <w:marTop w:val="0"/>
      <w:marBottom w:val="0"/>
      <w:divBdr>
        <w:top w:val="none" w:sz="0" w:space="0" w:color="auto"/>
        <w:left w:val="none" w:sz="0" w:space="0" w:color="auto"/>
        <w:bottom w:val="none" w:sz="0" w:space="0" w:color="auto"/>
        <w:right w:val="none" w:sz="0" w:space="0" w:color="auto"/>
      </w:divBdr>
      <w:divsChild>
        <w:div w:id="1031876770">
          <w:marLeft w:val="0"/>
          <w:marRight w:val="0"/>
          <w:marTop w:val="0"/>
          <w:marBottom w:val="0"/>
          <w:divBdr>
            <w:top w:val="none" w:sz="0" w:space="0" w:color="auto"/>
            <w:left w:val="none" w:sz="0" w:space="0" w:color="auto"/>
            <w:bottom w:val="none" w:sz="0" w:space="0" w:color="auto"/>
            <w:right w:val="none" w:sz="0" w:space="0" w:color="auto"/>
          </w:divBdr>
        </w:div>
        <w:div w:id="1259370137">
          <w:marLeft w:val="0"/>
          <w:marRight w:val="0"/>
          <w:marTop w:val="0"/>
          <w:marBottom w:val="0"/>
          <w:divBdr>
            <w:top w:val="none" w:sz="0" w:space="0" w:color="auto"/>
            <w:left w:val="none" w:sz="0" w:space="0" w:color="auto"/>
            <w:bottom w:val="none" w:sz="0" w:space="0" w:color="auto"/>
            <w:right w:val="none" w:sz="0" w:space="0" w:color="auto"/>
          </w:divBdr>
        </w:div>
        <w:div w:id="52656083">
          <w:marLeft w:val="0"/>
          <w:marRight w:val="0"/>
          <w:marTop w:val="0"/>
          <w:marBottom w:val="0"/>
          <w:divBdr>
            <w:top w:val="none" w:sz="0" w:space="0" w:color="auto"/>
            <w:left w:val="none" w:sz="0" w:space="0" w:color="auto"/>
            <w:bottom w:val="none" w:sz="0" w:space="0" w:color="auto"/>
            <w:right w:val="none" w:sz="0" w:space="0" w:color="auto"/>
          </w:divBdr>
        </w:div>
        <w:div w:id="346560424">
          <w:marLeft w:val="0"/>
          <w:marRight w:val="0"/>
          <w:marTop w:val="0"/>
          <w:marBottom w:val="0"/>
          <w:divBdr>
            <w:top w:val="none" w:sz="0" w:space="0" w:color="auto"/>
            <w:left w:val="none" w:sz="0" w:space="0" w:color="auto"/>
            <w:bottom w:val="none" w:sz="0" w:space="0" w:color="auto"/>
            <w:right w:val="none" w:sz="0" w:space="0" w:color="auto"/>
          </w:divBdr>
        </w:div>
        <w:div w:id="695153600">
          <w:marLeft w:val="0"/>
          <w:marRight w:val="0"/>
          <w:marTop w:val="0"/>
          <w:marBottom w:val="0"/>
          <w:divBdr>
            <w:top w:val="none" w:sz="0" w:space="0" w:color="auto"/>
            <w:left w:val="none" w:sz="0" w:space="0" w:color="auto"/>
            <w:bottom w:val="none" w:sz="0" w:space="0" w:color="auto"/>
            <w:right w:val="none" w:sz="0" w:space="0" w:color="auto"/>
          </w:divBdr>
        </w:div>
        <w:div w:id="1894459351">
          <w:marLeft w:val="0"/>
          <w:marRight w:val="0"/>
          <w:marTop w:val="0"/>
          <w:marBottom w:val="0"/>
          <w:divBdr>
            <w:top w:val="none" w:sz="0" w:space="0" w:color="auto"/>
            <w:left w:val="none" w:sz="0" w:space="0" w:color="auto"/>
            <w:bottom w:val="none" w:sz="0" w:space="0" w:color="auto"/>
            <w:right w:val="none" w:sz="0" w:space="0" w:color="auto"/>
          </w:divBdr>
        </w:div>
        <w:div w:id="21371016">
          <w:marLeft w:val="0"/>
          <w:marRight w:val="0"/>
          <w:marTop w:val="0"/>
          <w:marBottom w:val="0"/>
          <w:divBdr>
            <w:top w:val="none" w:sz="0" w:space="0" w:color="auto"/>
            <w:left w:val="none" w:sz="0" w:space="0" w:color="auto"/>
            <w:bottom w:val="none" w:sz="0" w:space="0" w:color="auto"/>
            <w:right w:val="none" w:sz="0" w:space="0" w:color="auto"/>
          </w:divBdr>
        </w:div>
        <w:div w:id="842478161">
          <w:marLeft w:val="0"/>
          <w:marRight w:val="0"/>
          <w:marTop w:val="0"/>
          <w:marBottom w:val="0"/>
          <w:divBdr>
            <w:top w:val="none" w:sz="0" w:space="0" w:color="auto"/>
            <w:left w:val="none" w:sz="0" w:space="0" w:color="auto"/>
            <w:bottom w:val="none" w:sz="0" w:space="0" w:color="auto"/>
            <w:right w:val="none" w:sz="0" w:space="0" w:color="auto"/>
          </w:divBdr>
        </w:div>
        <w:div w:id="1914772276">
          <w:marLeft w:val="0"/>
          <w:marRight w:val="0"/>
          <w:marTop w:val="0"/>
          <w:marBottom w:val="0"/>
          <w:divBdr>
            <w:top w:val="none" w:sz="0" w:space="0" w:color="auto"/>
            <w:left w:val="none" w:sz="0" w:space="0" w:color="auto"/>
            <w:bottom w:val="none" w:sz="0" w:space="0" w:color="auto"/>
            <w:right w:val="none" w:sz="0" w:space="0" w:color="auto"/>
          </w:divBdr>
        </w:div>
        <w:div w:id="800611958">
          <w:marLeft w:val="0"/>
          <w:marRight w:val="0"/>
          <w:marTop w:val="0"/>
          <w:marBottom w:val="0"/>
          <w:divBdr>
            <w:top w:val="none" w:sz="0" w:space="0" w:color="auto"/>
            <w:left w:val="none" w:sz="0" w:space="0" w:color="auto"/>
            <w:bottom w:val="none" w:sz="0" w:space="0" w:color="auto"/>
            <w:right w:val="none" w:sz="0" w:space="0" w:color="auto"/>
          </w:divBdr>
        </w:div>
        <w:div w:id="12272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k3JT0stHu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kcross@seacadets.org" TargetMode="External"/><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wjXZAUgzIFsG31h5BXgDPBmVwg==">CgMxLjA4AHIhMTdhM0s4b1liZHdBQm5HeFo4d2ZJaUVoMWQ2SXN0bEhK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Keith H Cross</cp:lastModifiedBy>
  <cp:revision>6</cp:revision>
  <dcterms:created xsi:type="dcterms:W3CDTF">2024-05-05T16:45:00Z</dcterms:created>
  <dcterms:modified xsi:type="dcterms:W3CDTF">2024-05-07T23:24:00Z</dcterms:modified>
</cp:coreProperties>
</file>